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6033" w:rsidRDefault="00C30E2C">
      <w:r>
        <w:rPr>
          <w:noProof/>
        </w:rPr>
        <mc:AlternateContent>
          <mc:Choice Requires="wps">
            <w:drawing>
              <wp:anchor distT="0" distB="0" distL="114300" distR="114300" simplePos="0" relativeHeight="251659264" behindDoc="0" locked="0" layoutInCell="1" allowOverlap="1">
                <wp:simplePos x="0" y="0"/>
                <wp:positionH relativeFrom="column">
                  <wp:posOffset>1450340</wp:posOffset>
                </wp:positionH>
                <wp:positionV relativeFrom="paragraph">
                  <wp:posOffset>7620</wp:posOffset>
                </wp:positionV>
                <wp:extent cx="6496050" cy="6921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A2" w:rsidRDefault="005924A2" w:rsidP="005924A2">
                            <w:pPr>
                              <w:pStyle w:val="Header"/>
                              <w:ind w:right="-238"/>
                              <w:rPr>
                                <w:rFonts w:ascii="Verdana" w:hAnsi="Verdana"/>
                                <w:sz w:val="18"/>
                              </w:rPr>
                            </w:pPr>
                            <w:r>
                              <w:rPr>
                                <w:rFonts w:ascii="Verdana" w:hAnsi="Verdana"/>
                                <w:sz w:val="18"/>
                              </w:rPr>
                              <w:t>COLLEGE OF SOCIAL SCIENCES AND INTERNATIONAL STUDIES</w:t>
                            </w:r>
                          </w:p>
                          <w:p w:rsidR="005924A2" w:rsidRDefault="005924A2" w:rsidP="005924A2">
                            <w:pPr>
                              <w:pStyle w:val="Header"/>
                              <w:ind w:right="-238"/>
                              <w:rPr>
                                <w:rFonts w:ascii="Verdana" w:hAnsi="Verdana"/>
                                <w:sz w:val="18"/>
                              </w:rPr>
                            </w:pPr>
                            <w:r>
                              <w:rPr>
                                <w:rFonts w:ascii="Verdana" w:hAnsi="Verdana"/>
                                <w:sz w:val="18"/>
                              </w:rPr>
                              <w:t xml:space="preserve">GRADUATE SCHOOL OF EDUCATION </w:t>
                            </w:r>
                          </w:p>
                          <w:p w:rsidR="005924A2" w:rsidRDefault="005924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2pt;margin-top:.6pt;width:511.5pt;height: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EHfg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" stroked="f">
                <v:textbox style="mso-fit-shape-to-text:t">
                  <w:txbxContent>
                    <w:p w:rsidR="005924A2" w:rsidRDefault="005924A2" w:rsidP="005924A2">
                      <w:pPr>
                        <w:pStyle w:val="Header"/>
                        <w:ind w:right="-238"/>
                        <w:rPr>
                          <w:rFonts w:ascii="Verdana" w:hAnsi="Verdana"/>
                          <w:sz w:val="18"/>
                        </w:rPr>
                      </w:pPr>
                      <w:r>
                        <w:rPr>
                          <w:rFonts w:ascii="Verdana" w:hAnsi="Verdana"/>
                          <w:sz w:val="18"/>
                        </w:rPr>
                        <w:t>COLLEGE OF SOCIAL SCIENCES AND INTERNATIONAL STUDIES</w:t>
                      </w:r>
                    </w:p>
                    <w:p w:rsidR="005924A2" w:rsidRDefault="005924A2" w:rsidP="005924A2">
                      <w:pPr>
                        <w:pStyle w:val="Header"/>
                        <w:ind w:right="-238"/>
                        <w:rPr>
                          <w:rFonts w:ascii="Verdana" w:hAnsi="Verdana"/>
                          <w:sz w:val="18"/>
                        </w:rPr>
                      </w:pPr>
                      <w:r>
                        <w:rPr>
                          <w:rFonts w:ascii="Verdana" w:hAnsi="Verdana"/>
                          <w:sz w:val="18"/>
                        </w:rPr>
                        <w:t xml:space="preserve">GRADUATE SCHOOL OF EDUCATION </w:t>
                      </w:r>
                    </w:p>
                    <w:p w:rsidR="005924A2" w:rsidRDefault="005924A2"/>
                  </w:txbxContent>
                </v:textbox>
              </v:shape>
            </w:pict>
          </mc:Fallback>
        </mc:AlternateContent>
      </w:r>
      <w:r w:rsidR="005924A2">
        <w:rPr>
          <w:noProof/>
        </w:rPr>
        <w:drawing>
          <wp:inline distT="0" distB="0" distL="0" distR="0" wp14:anchorId="185B3F57" wp14:editId="7F99AF4A">
            <wp:extent cx="1257300" cy="561975"/>
            <wp:effectExtent l="0" t="0" r="0" b="0"/>
            <wp:docPr id="1" name="Picture 1" descr="Description: Description: 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inline>
        </w:drawing>
      </w:r>
    </w:p>
    <w:p w:rsidR="005924A2" w:rsidRDefault="005924A2" w:rsidP="005924A2">
      <w:pPr>
        <w:jc w:val="center"/>
        <w:rPr>
          <w:b/>
          <w:sz w:val="28"/>
        </w:rPr>
      </w:pPr>
      <w:r w:rsidRPr="005924A2">
        <w:rPr>
          <w:b/>
          <w:sz w:val="28"/>
        </w:rPr>
        <w:t>SMART Targets</w:t>
      </w:r>
    </w:p>
    <w:p w:rsidR="005924A2" w:rsidRDefault="005924A2" w:rsidP="005924A2">
      <w:r>
        <w:t>This form is not compulsory, but may be used by trainees to break down the most challenging target from the Weekly Development Meeting, Supervisory Conference or UT visit into action and success criteria.</w:t>
      </w:r>
      <w:r w:rsidRPr="005924A2">
        <w:t xml:space="preserve"> </w:t>
      </w:r>
      <w:r>
        <w:t>Some targets can be quite complex and by their nature should be challenging for the trainee. This approach may help trainees to analyse what needs to be down to achieve the target successfully.</w:t>
      </w:r>
    </w:p>
    <w:tbl>
      <w:tblPr>
        <w:tblpPr w:leftFromText="180" w:rightFromText="180" w:vertAnchor="page" w:horzAnchor="margin" w:tblpY="498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4572"/>
        <w:gridCol w:w="4572"/>
      </w:tblGrid>
      <w:tr w:rsidR="005924A2" w:rsidRPr="00D87095" w:rsidTr="005924A2">
        <w:trPr>
          <w:cantSplit/>
          <w:tblHeader/>
        </w:trPr>
        <w:tc>
          <w:tcPr>
            <w:tcW w:w="4572" w:type="dxa"/>
            <w:tcBorders>
              <w:bottom w:val="single" w:sz="4" w:space="0" w:color="auto"/>
            </w:tcBorders>
            <w:shd w:val="clear" w:color="auto" w:fill="C0C0C0"/>
          </w:tcPr>
          <w:p w:rsidR="005924A2" w:rsidRPr="003A5EBA" w:rsidRDefault="005924A2" w:rsidP="005924A2">
            <w:pPr>
              <w:pStyle w:val="Heading3"/>
              <w:spacing w:line="200" w:lineRule="exact"/>
              <w:ind w:firstLine="993"/>
              <w:rPr>
                <w:rFonts w:asciiTheme="minorHAnsi" w:hAnsiTheme="minorHAnsi" w:cs="Arial"/>
                <w:sz w:val="20"/>
                <w:szCs w:val="20"/>
              </w:rPr>
            </w:pPr>
            <w:r w:rsidRPr="003A5EBA">
              <w:rPr>
                <w:rFonts w:asciiTheme="minorHAnsi" w:hAnsiTheme="minorHAnsi" w:cs="Arial"/>
                <w:sz w:val="20"/>
                <w:szCs w:val="20"/>
              </w:rPr>
              <w:t xml:space="preserve">   </w:t>
            </w:r>
          </w:p>
          <w:p w:rsidR="005924A2" w:rsidRPr="003A5EBA" w:rsidRDefault="005924A2" w:rsidP="005924A2">
            <w:pPr>
              <w:pStyle w:val="Heading3"/>
              <w:spacing w:line="200" w:lineRule="exact"/>
              <w:rPr>
                <w:rFonts w:asciiTheme="minorHAnsi" w:hAnsiTheme="minorHAnsi" w:cs="Arial"/>
                <w:sz w:val="20"/>
                <w:szCs w:val="20"/>
              </w:rPr>
            </w:pPr>
            <w:r w:rsidRPr="003A5EBA">
              <w:rPr>
                <w:rFonts w:asciiTheme="minorHAnsi" w:hAnsiTheme="minorHAnsi" w:cs="Arial"/>
                <w:sz w:val="20"/>
                <w:szCs w:val="20"/>
              </w:rPr>
              <w:t>STANDARD/TARGET</w:t>
            </w:r>
          </w:p>
        </w:tc>
        <w:tc>
          <w:tcPr>
            <w:tcW w:w="4572" w:type="dxa"/>
            <w:tcBorders>
              <w:bottom w:val="single" w:sz="4" w:space="0" w:color="auto"/>
            </w:tcBorders>
            <w:shd w:val="clear" w:color="auto" w:fill="C0C0C0"/>
          </w:tcPr>
          <w:p w:rsidR="005924A2" w:rsidRPr="003A5EBA" w:rsidRDefault="005924A2" w:rsidP="005924A2">
            <w:pPr>
              <w:pStyle w:val="Heading3"/>
              <w:spacing w:line="200" w:lineRule="exact"/>
              <w:rPr>
                <w:rFonts w:asciiTheme="minorHAnsi" w:hAnsiTheme="minorHAnsi" w:cs="Arial"/>
                <w:noProof/>
                <w:sz w:val="20"/>
                <w:szCs w:val="20"/>
              </w:rPr>
            </w:pPr>
          </w:p>
          <w:p w:rsidR="005924A2" w:rsidRPr="003A5EBA" w:rsidRDefault="005924A2" w:rsidP="005924A2">
            <w:pPr>
              <w:pStyle w:val="Heading3"/>
              <w:spacing w:line="200" w:lineRule="exact"/>
              <w:rPr>
                <w:rFonts w:asciiTheme="minorHAnsi" w:hAnsiTheme="minorHAnsi" w:cs="Arial"/>
                <w:noProof/>
                <w:sz w:val="20"/>
                <w:szCs w:val="20"/>
              </w:rPr>
            </w:pPr>
            <w:r w:rsidRPr="003A5EBA">
              <w:rPr>
                <w:rFonts w:asciiTheme="minorHAnsi" w:hAnsiTheme="minorHAnsi" w:cs="Arial"/>
                <w:noProof/>
                <w:sz w:val="20"/>
                <w:szCs w:val="20"/>
              </w:rPr>
              <w:t>ACTIONS</w:t>
            </w:r>
          </w:p>
        </w:tc>
        <w:tc>
          <w:tcPr>
            <w:tcW w:w="4572" w:type="dxa"/>
            <w:tcBorders>
              <w:bottom w:val="single" w:sz="4" w:space="0" w:color="auto"/>
            </w:tcBorders>
            <w:shd w:val="clear" w:color="auto" w:fill="C0C0C0"/>
          </w:tcPr>
          <w:p w:rsidR="005924A2" w:rsidRPr="003A5EBA" w:rsidRDefault="005924A2" w:rsidP="005924A2">
            <w:pPr>
              <w:pStyle w:val="Heading3"/>
              <w:spacing w:line="200" w:lineRule="exact"/>
              <w:rPr>
                <w:rFonts w:asciiTheme="minorHAnsi" w:hAnsiTheme="minorHAnsi" w:cs="Arial"/>
                <w:noProof/>
                <w:sz w:val="20"/>
                <w:szCs w:val="20"/>
              </w:rPr>
            </w:pPr>
          </w:p>
          <w:p w:rsidR="005924A2" w:rsidRPr="003A5EBA" w:rsidRDefault="005924A2" w:rsidP="005924A2">
            <w:pPr>
              <w:pStyle w:val="Heading3"/>
              <w:spacing w:line="200" w:lineRule="exact"/>
              <w:rPr>
                <w:rFonts w:asciiTheme="minorHAnsi" w:hAnsiTheme="minorHAnsi" w:cs="Arial"/>
                <w:noProof/>
                <w:sz w:val="20"/>
                <w:szCs w:val="20"/>
              </w:rPr>
            </w:pPr>
            <w:r w:rsidRPr="003A5EBA">
              <w:rPr>
                <w:rFonts w:asciiTheme="minorHAnsi" w:hAnsiTheme="minorHAnsi" w:cs="Arial"/>
                <w:noProof/>
                <w:sz w:val="20"/>
                <w:szCs w:val="20"/>
              </w:rPr>
              <w:t>SUCCESS CRITERIA</w:t>
            </w:r>
          </w:p>
          <w:p w:rsidR="005924A2" w:rsidRPr="003A5EBA" w:rsidRDefault="005924A2" w:rsidP="005924A2">
            <w:pPr>
              <w:spacing w:after="0"/>
              <w:rPr>
                <w:sz w:val="20"/>
              </w:rPr>
            </w:pPr>
          </w:p>
        </w:tc>
      </w:tr>
      <w:tr w:rsidR="005924A2" w:rsidRPr="00D87095" w:rsidTr="005924A2">
        <w:trPr>
          <w:cantSplit/>
          <w:tblHeader/>
        </w:trPr>
        <w:tc>
          <w:tcPr>
            <w:tcW w:w="4572" w:type="dxa"/>
            <w:tcBorders>
              <w:bottom w:val="single" w:sz="4" w:space="0" w:color="auto"/>
            </w:tcBorders>
            <w:shd w:val="clear" w:color="auto" w:fill="auto"/>
          </w:tcPr>
          <w:p w:rsidR="005924A2" w:rsidRDefault="005924A2" w:rsidP="005924A2">
            <w:pPr>
              <w:pStyle w:val="Heading3"/>
              <w:spacing w:line="200" w:lineRule="exact"/>
              <w:rPr>
                <w:rFonts w:asciiTheme="minorHAnsi" w:hAnsiTheme="minorHAnsi" w:cs="Arial"/>
                <w:sz w:val="20"/>
                <w:szCs w:val="20"/>
              </w:rPr>
            </w:pPr>
          </w:p>
          <w:p w:rsidR="005924A2" w:rsidRDefault="005924A2" w:rsidP="005924A2"/>
          <w:p w:rsidR="005924A2" w:rsidRDefault="005924A2" w:rsidP="005924A2"/>
          <w:p w:rsidR="005924A2" w:rsidRDefault="005924A2" w:rsidP="005924A2"/>
          <w:p w:rsidR="005924A2" w:rsidRPr="005924A2" w:rsidRDefault="005924A2" w:rsidP="005924A2"/>
        </w:tc>
        <w:tc>
          <w:tcPr>
            <w:tcW w:w="4572" w:type="dxa"/>
            <w:tcBorders>
              <w:bottom w:val="single" w:sz="4" w:space="0" w:color="auto"/>
            </w:tcBorders>
            <w:shd w:val="clear" w:color="auto" w:fill="auto"/>
          </w:tcPr>
          <w:p w:rsidR="005924A2" w:rsidRPr="003A5EBA" w:rsidRDefault="005924A2" w:rsidP="005924A2">
            <w:pPr>
              <w:pStyle w:val="Heading3"/>
              <w:numPr>
                <w:ilvl w:val="0"/>
                <w:numId w:val="27"/>
              </w:numPr>
              <w:spacing w:line="200" w:lineRule="exact"/>
              <w:rPr>
                <w:rFonts w:asciiTheme="minorHAnsi" w:hAnsiTheme="minorHAnsi" w:cs="Arial"/>
                <w:noProof/>
                <w:sz w:val="20"/>
                <w:szCs w:val="20"/>
              </w:rPr>
            </w:pPr>
          </w:p>
        </w:tc>
        <w:tc>
          <w:tcPr>
            <w:tcW w:w="4572" w:type="dxa"/>
            <w:tcBorders>
              <w:bottom w:val="single" w:sz="4" w:space="0" w:color="auto"/>
            </w:tcBorders>
            <w:shd w:val="clear" w:color="auto" w:fill="auto"/>
          </w:tcPr>
          <w:p w:rsidR="005924A2" w:rsidRPr="003A5EBA" w:rsidRDefault="005924A2" w:rsidP="005924A2">
            <w:pPr>
              <w:pStyle w:val="Heading3"/>
              <w:numPr>
                <w:ilvl w:val="0"/>
                <w:numId w:val="27"/>
              </w:numPr>
              <w:spacing w:line="200" w:lineRule="exact"/>
              <w:rPr>
                <w:rFonts w:asciiTheme="minorHAnsi" w:hAnsiTheme="minorHAnsi" w:cs="Arial"/>
                <w:noProof/>
                <w:sz w:val="20"/>
                <w:szCs w:val="20"/>
              </w:rPr>
            </w:pPr>
          </w:p>
        </w:tc>
      </w:tr>
    </w:tbl>
    <w:p w:rsidR="005924A2" w:rsidRPr="005924A2" w:rsidRDefault="005924A2" w:rsidP="005924A2">
      <w:r>
        <w:t xml:space="preserve">The approach was designed by a working party of experienced Mentors.  A set of exemplar targets approached in this way can be found on the website at </w:t>
      </w:r>
      <w:hyperlink r:id="rId9" w:history="1">
        <w:r w:rsidRPr="00236412">
          <w:rPr>
            <w:rStyle w:val="Hyperlink"/>
          </w:rPr>
          <w:t>http://socialsciences.exeter.ac.uk/education/partnership/handbooksreportsanddocuments/primary/</w:t>
        </w:r>
      </w:hyperlink>
      <w:r>
        <w:t xml:space="preserve"> </w:t>
      </w:r>
    </w:p>
    <w:sectPr w:rsidR="005924A2" w:rsidRPr="005924A2" w:rsidSect="005924A2">
      <w:pgSz w:w="16838" w:h="11906" w:orient="landscape"/>
      <w:pgMar w:top="113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BA" w:rsidRDefault="003A5EBA" w:rsidP="003A5EBA">
      <w:pPr>
        <w:spacing w:after="0" w:line="240" w:lineRule="auto"/>
      </w:pPr>
      <w:r>
        <w:separator/>
      </w:r>
    </w:p>
  </w:endnote>
  <w:endnote w:type="continuationSeparator" w:id="0">
    <w:p w:rsidR="003A5EBA" w:rsidRDefault="003A5EBA" w:rsidP="003A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BA" w:rsidRDefault="003A5EBA" w:rsidP="003A5EBA">
      <w:pPr>
        <w:spacing w:after="0" w:line="240" w:lineRule="auto"/>
      </w:pPr>
      <w:r>
        <w:separator/>
      </w:r>
    </w:p>
  </w:footnote>
  <w:footnote w:type="continuationSeparator" w:id="0">
    <w:p w:rsidR="003A5EBA" w:rsidRDefault="003A5EBA" w:rsidP="003A5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7F"/>
    <w:multiLevelType w:val="hybridMultilevel"/>
    <w:tmpl w:val="6ED07F26"/>
    <w:lvl w:ilvl="0" w:tplc="59A68AF2">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30D90"/>
    <w:multiLevelType w:val="hybridMultilevel"/>
    <w:tmpl w:val="1DDCDBE0"/>
    <w:lvl w:ilvl="0" w:tplc="1C008C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55CD7"/>
    <w:multiLevelType w:val="hybridMultilevel"/>
    <w:tmpl w:val="F7A29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C5425F"/>
    <w:multiLevelType w:val="hybridMultilevel"/>
    <w:tmpl w:val="E938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757DD"/>
    <w:multiLevelType w:val="hybridMultilevel"/>
    <w:tmpl w:val="5CBCEE28"/>
    <w:lvl w:ilvl="0" w:tplc="1258F86A">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32FFB"/>
    <w:multiLevelType w:val="hybridMultilevel"/>
    <w:tmpl w:val="E48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B2CD6"/>
    <w:multiLevelType w:val="hybridMultilevel"/>
    <w:tmpl w:val="ACEE95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11CBF"/>
    <w:multiLevelType w:val="hybridMultilevel"/>
    <w:tmpl w:val="10AA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90213"/>
    <w:multiLevelType w:val="hybridMultilevel"/>
    <w:tmpl w:val="66C657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34324"/>
    <w:multiLevelType w:val="hybridMultilevel"/>
    <w:tmpl w:val="DBC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06E31"/>
    <w:multiLevelType w:val="hybridMultilevel"/>
    <w:tmpl w:val="7610A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F0607"/>
    <w:multiLevelType w:val="hybridMultilevel"/>
    <w:tmpl w:val="E7FA1CCE"/>
    <w:lvl w:ilvl="0" w:tplc="7E1C871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60463"/>
    <w:multiLevelType w:val="hybridMultilevel"/>
    <w:tmpl w:val="D3AAB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A65C97"/>
    <w:multiLevelType w:val="hybridMultilevel"/>
    <w:tmpl w:val="04688306"/>
    <w:lvl w:ilvl="0" w:tplc="1C008C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26CFC"/>
    <w:multiLevelType w:val="hybridMultilevel"/>
    <w:tmpl w:val="A9E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86FCB"/>
    <w:multiLevelType w:val="hybridMultilevel"/>
    <w:tmpl w:val="302434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775C7C"/>
    <w:multiLevelType w:val="hybridMultilevel"/>
    <w:tmpl w:val="EAE028CC"/>
    <w:lvl w:ilvl="0" w:tplc="7E1C871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92641"/>
    <w:multiLevelType w:val="hybridMultilevel"/>
    <w:tmpl w:val="D984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34890"/>
    <w:multiLevelType w:val="hybridMultilevel"/>
    <w:tmpl w:val="2074797C"/>
    <w:lvl w:ilvl="0" w:tplc="7E1C871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40042"/>
    <w:multiLevelType w:val="hybridMultilevel"/>
    <w:tmpl w:val="15CC70D2"/>
    <w:lvl w:ilvl="0" w:tplc="1C008C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75ACA"/>
    <w:multiLevelType w:val="hybridMultilevel"/>
    <w:tmpl w:val="8C0888A4"/>
    <w:lvl w:ilvl="0" w:tplc="7E1C871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467B59"/>
    <w:multiLevelType w:val="hybridMultilevel"/>
    <w:tmpl w:val="D73816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A518BD"/>
    <w:multiLevelType w:val="hybridMultilevel"/>
    <w:tmpl w:val="7D42DAC0"/>
    <w:lvl w:ilvl="0" w:tplc="78CC9E2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376975"/>
    <w:multiLevelType w:val="hybridMultilevel"/>
    <w:tmpl w:val="7ABE330E"/>
    <w:lvl w:ilvl="0" w:tplc="0B96B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C7617"/>
    <w:multiLevelType w:val="hybridMultilevel"/>
    <w:tmpl w:val="2D743CC2"/>
    <w:lvl w:ilvl="0" w:tplc="450C74A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22DA6"/>
    <w:multiLevelType w:val="hybridMultilevel"/>
    <w:tmpl w:val="E8FCB6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AB6AAD"/>
    <w:multiLevelType w:val="hybridMultilevel"/>
    <w:tmpl w:val="86444D18"/>
    <w:lvl w:ilvl="0" w:tplc="7E1C871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2"/>
  </w:num>
  <w:num w:numId="5">
    <w:abstractNumId w:val="10"/>
  </w:num>
  <w:num w:numId="6">
    <w:abstractNumId w:val="2"/>
  </w:num>
  <w:num w:numId="7">
    <w:abstractNumId w:val="22"/>
  </w:num>
  <w:num w:numId="8">
    <w:abstractNumId w:val="7"/>
  </w:num>
  <w:num w:numId="9">
    <w:abstractNumId w:val="15"/>
  </w:num>
  <w:num w:numId="10">
    <w:abstractNumId w:val="9"/>
  </w:num>
  <w:num w:numId="11">
    <w:abstractNumId w:val="17"/>
  </w:num>
  <w:num w:numId="12">
    <w:abstractNumId w:val="0"/>
  </w:num>
  <w:num w:numId="13">
    <w:abstractNumId w:val="24"/>
  </w:num>
  <w:num w:numId="14">
    <w:abstractNumId w:val="3"/>
  </w:num>
  <w:num w:numId="15">
    <w:abstractNumId w:val="14"/>
  </w:num>
  <w:num w:numId="16">
    <w:abstractNumId w:val="11"/>
  </w:num>
  <w:num w:numId="17">
    <w:abstractNumId w:val="20"/>
  </w:num>
  <w:num w:numId="18">
    <w:abstractNumId w:val="16"/>
  </w:num>
  <w:num w:numId="19">
    <w:abstractNumId w:val="18"/>
  </w:num>
  <w:num w:numId="20">
    <w:abstractNumId w:val="26"/>
  </w:num>
  <w:num w:numId="21">
    <w:abstractNumId w:val="4"/>
  </w:num>
  <w:num w:numId="22">
    <w:abstractNumId w:val="25"/>
  </w:num>
  <w:num w:numId="23">
    <w:abstractNumId w:val="13"/>
  </w:num>
  <w:num w:numId="24">
    <w:abstractNumId w:val="19"/>
  </w:num>
  <w:num w:numId="25">
    <w:abstractNumId w:val="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7C"/>
    <w:rsid w:val="000D4D5D"/>
    <w:rsid w:val="000E5A8F"/>
    <w:rsid w:val="00124A31"/>
    <w:rsid w:val="00125184"/>
    <w:rsid w:val="00135772"/>
    <w:rsid w:val="00136BE6"/>
    <w:rsid w:val="00163C4F"/>
    <w:rsid w:val="001675AA"/>
    <w:rsid w:val="001C5AA7"/>
    <w:rsid w:val="001C5B63"/>
    <w:rsid w:val="001F13ED"/>
    <w:rsid w:val="00200099"/>
    <w:rsid w:val="00213D3C"/>
    <w:rsid w:val="00226033"/>
    <w:rsid w:val="00237BEF"/>
    <w:rsid w:val="0025606D"/>
    <w:rsid w:val="00266C30"/>
    <w:rsid w:val="002743CA"/>
    <w:rsid w:val="002D378E"/>
    <w:rsid w:val="003A5EBA"/>
    <w:rsid w:val="004447BD"/>
    <w:rsid w:val="004928CE"/>
    <w:rsid w:val="004E6756"/>
    <w:rsid w:val="00555BB8"/>
    <w:rsid w:val="00564665"/>
    <w:rsid w:val="00572883"/>
    <w:rsid w:val="005924A2"/>
    <w:rsid w:val="005F7E64"/>
    <w:rsid w:val="00693837"/>
    <w:rsid w:val="00736C31"/>
    <w:rsid w:val="00787273"/>
    <w:rsid w:val="007C265C"/>
    <w:rsid w:val="00864AD3"/>
    <w:rsid w:val="00901F52"/>
    <w:rsid w:val="009E038C"/>
    <w:rsid w:val="00B07764"/>
    <w:rsid w:val="00BD5DE5"/>
    <w:rsid w:val="00BE6295"/>
    <w:rsid w:val="00C0303D"/>
    <w:rsid w:val="00C26AF3"/>
    <w:rsid w:val="00C30E2C"/>
    <w:rsid w:val="00C72AA8"/>
    <w:rsid w:val="00C87385"/>
    <w:rsid w:val="00CB2DA2"/>
    <w:rsid w:val="00D7024F"/>
    <w:rsid w:val="00D87095"/>
    <w:rsid w:val="00D90834"/>
    <w:rsid w:val="00DC7968"/>
    <w:rsid w:val="00DF0667"/>
    <w:rsid w:val="00DF7CE8"/>
    <w:rsid w:val="00E02D4D"/>
    <w:rsid w:val="00E24A25"/>
    <w:rsid w:val="00EE0509"/>
    <w:rsid w:val="00F2163A"/>
    <w:rsid w:val="00F95727"/>
    <w:rsid w:val="00FB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97C"/>
    <w:pPr>
      <w:keepNext/>
      <w:spacing w:after="0" w:line="240" w:lineRule="auto"/>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97C"/>
    <w:rPr>
      <w:rFonts w:ascii="Arial" w:eastAsia="Times New Roman" w:hAnsi="Arial" w:cs="Times New Roman"/>
      <w:b/>
      <w:bCs/>
      <w:szCs w:val="24"/>
    </w:rPr>
  </w:style>
  <w:style w:type="paragraph" w:styleId="ListParagraph">
    <w:name w:val="List Paragraph"/>
    <w:basedOn w:val="Normal"/>
    <w:uiPriority w:val="34"/>
    <w:qFormat/>
    <w:rsid w:val="00FB697C"/>
    <w:pPr>
      <w:spacing w:after="0" w:line="240" w:lineRule="auto"/>
      <w:ind w:left="720"/>
      <w:contextualSpacing/>
    </w:pPr>
    <w:rPr>
      <w:rFonts w:ascii="Arial" w:eastAsia="Times New Roman" w:hAnsi="Arial" w:cs="Times New Roman"/>
      <w:szCs w:val="24"/>
    </w:rPr>
  </w:style>
  <w:style w:type="paragraph" w:styleId="NoSpacing">
    <w:name w:val="No Spacing"/>
    <w:uiPriority w:val="1"/>
    <w:qFormat/>
    <w:rsid w:val="00FB697C"/>
    <w:pPr>
      <w:spacing w:after="0" w:line="240" w:lineRule="auto"/>
    </w:pPr>
  </w:style>
  <w:style w:type="paragraph" w:styleId="Title">
    <w:name w:val="Title"/>
    <w:basedOn w:val="Normal"/>
    <w:next w:val="Normal"/>
    <w:link w:val="TitleChar"/>
    <w:uiPriority w:val="10"/>
    <w:qFormat/>
    <w:rsid w:val="00226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03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5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A7"/>
    <w:rPr>
      <w:rFonts w:ascii="Tahoma" w:hAnsi="Tahoma" w:cs="Tahoma"/>
      <w:sz w:val="16"/>
      <w:szCs w:val="16"/>
    </w:rPr>
  </w:style>
  <w:style w:type="paragraph" w:styleId="Header">
    <w:name w:val="header"/>
    <w:basedOn w:val="Normal"/>
    <w:link w:val="HeaderChar"/>
    <w:unhideWhenUsed/>
    <w:rsid w:val="003A5EBA"/>
    <w:pPr>
      <w:tabs>
        <w:tab w:val="center" w:pos="4513"/>
        <w:tab w:val="right" w:pos="9026"/>
      </w:tabs>
      <w:spacing w:after="0" w:line="240" w:lineRule="auto"/>
    </w:pPr>
  </w:style>
  <w:style w:type="character" w:customStyle="1" w:styleId="HeaderChar">
    <w:name w:val="Header Char"/>
    <w:basedOn w:val="DefaultParagraphFont"/>
    <w:link w:val="Header"/>
    <w:rsid w:val="003A5EBA"/>
  </w:style>
  <w:style w:type="paragraph" w:styleId="Footer">
    <w:name w:val="footer"/>
    <w:basedOn w:val="Normal"/>
    <w:link w:val="FooterChar"/>
    <w:uiPriority w:val="99"/>
    <w:unhideWhenUsed/>
    <w:rsid w:val="003A5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EBA"/>
  </w:style>
  <w:style w:type="character" w:styleId="Hyperlink">
    <w:name w:val="Hyperlink"/>
    <w:basedOn w:val="DefaultParagraphFont"/>
    <w:uiPriority w:val="99"/>
    <w:unhideWhenUsed/>
    <w:rsid w:val="00592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97C"/>
    <w:pPr>
      <w:keepNext/>
      <w:spacing w:after="0" w:line="240" w:lineRule="auto"/>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97C"/>
    <w:rPr>
      <w:rFonts w:ascii="Arial" w:eastAsia="Times New Roman" w:hAnsi="Arial" w:cs="Times New Roman"/>
      <w:b/>
      <w:bCs/>
      <w:szCs w:val="24"/>
    </w:rPr>
  </w:style>
  <w:style w:type="paragraph" w:styleId="ListParagraph">
    <w:name w:val="List Paragraph"/>
    <w:basedOn w:val="Normal"/>
    <w:uiPriority w:val="34"/>
    <w:qFormat/>
    <w:rsid w:val="00FB697C"/>
    <w:pPr>
      <w:spacing w:after="0" w:line="240" w:lineRule="auto"/>
      <w:ind w:left="720"/>
      <w:contextualSpacing/>
    </w:pPr>
    <w:rPr>
      <w:rFonts w:ascii="Arial" w:eastAsia="Times New Roman" w:hAnsi="Arial" w:cs="Times New Roman"/>
      <w:szCs w:val="24"/>
    </w:rPr>
  </w:style>
  <w:style w:type="paragraph" w:styleId="NoSpacing">
    <w:name w:val="No Spacing"/>
    <w:uiPriority w:val="1"/>
    <w:qFormat/>
    <w:rsid w:val="00FB697C"/>
    <w:pPr>
      <w:spacing w:after="0" w:line="240" w:lineRule="auto"/>
    </w:pPr>
  </w:style>
  <w:style w:type="paragraph" w:styleId="Title">
    <w:name w:val="Title"/>
    <w:basedOn w:val="Normal"/>
    <w:next w:val="Normal"/>
    <w:link w:val="TitleChar"/>
    <w:uiPriority w:val="10"/>
    <w:qFormat/>
    <w:rsid w:val="00226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03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5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A7"/>
    <w:rPr>
      <w:rFonts w:ascii="Tahoma" w:hAnsi="Tahoma" w:cs="Tahoma"/>
      <w:sz w:val="16"/>
      <w:szCs w:val="16"/>
    </w:rPr>
  </w:style>
  <w:style w:type="paragraph" w:styleId="Header">
    <w:name w:val="header"/>
    <w:basedOn w:val="Normal"/>
    <w:link w:val="HeaderChar"/>
    <w:unhideWhenUsed/>
    <w:rsid w:val="003A5EBA"/>
    <w:pPr>
      <w:tabs>
        <w:tab w:val="center" w:pos="4513"/>
        <w:tab w:val="right" w:pos="9026"/>
      </w:tabs>
      <w:spacing w:after="0" w:line="240" w:lineRule="auto"/>
    </w:pPr>
  </w:style>
  <w:style w:type="character" w:customStyle="1" w:styleId="HeaderChar">
    <w:name w:val="Header Char"/>
    <w:basedOn w:val="DefaultParagraphFont"/>
    <w:link w:val="Header"/>
    <w:rsid w:val="003A5EBA"/>
  </w:style>
  <w:style w:type="paragraph" w:styleId="Footer">
    <w:name w:val="footer"/>
    <w:basedOn w:val="Normal"/>
    <w:link w:val="FooterChar"/>
    <w:uiPriority w:val="99"/>
    <w:unhideWhenUsed/>
    <w:rsid w:val="003A5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EBA"/>
  </w:style>
  <w:style w:type="character" w:styleId="Hyperlink">
    <w:name w:val="Hyperlink"/>
    <w:basedOn w:val="DefaultParagraphFont"/>
    <w:uiPriority w:val="99"/>
    <w:unhideWhenUsed/>
    <w:rsid w:val="00592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ialsciences.exeter.ac.uk/education/partnership/handbooksreportsanddocuments/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N&amp;D</dc:creator>
  <cp:lastModifiedBy>Conidis, Gemma</cp:lastModifiedBy>
  <cp:revision>3</cp:revision>
  <cp:lastPrinted>2014-03-24T11:31:00Z</cp:lastPrinted>
  <dcterms:created xsi:type="dcterms:W3CDTF">2016-09-30T11:28:00Z</dcterms:created>
  <dcterms:modified xsi:type="dcterms:W3CDTF">2016-09-30T12:49:00Z</dcterms:modified>
</cp:coreProperties>
</file>