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ED" w:rsidRDefault="00F6349F">
      <w:pPr>
        <w:rPr>
          <w:b/>
        </w:rPr>
      </w:pPr>
      <w:r>
        <w:rPr>
          <w:b/>
          <w:noProof/>
          <w:lang w:eastAsia="en-GB"/>
        </w:rPr>
        <w:drawing>
          <wp:inline distT="0" distB="0" distL="0" distR="0">
            <wp:extent cx="6645910" cy="15036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w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503680"/>
                    </a:xfrm>
                    <a:prstGeom prst="rect">
                      <a:avLst/>
                    </a:prstGeom>
                  </pic:spPr>
                </pic:pic>
              </a:graphicData>
            </a:graphic>
          </wp:inline>
        </w:drawing>
      </w:r>
    </w:p>
    <w:p w:rsidR="005951ED" w:rsidRDefault="005951ED">
      <w:pPr>
        <w:rPr>
          <w:b/>
        </w:rPr>
      </w:pPr>
    </w:p>
    <w:p w:rsidR="005951ED" w:rsidRDefault="006E26A5" w:rsidP="005867DB">
      <w:pPr>
        <w:jc w:val="center"/>
        <w:rPr>
          <w:b/>
          <w:sz w:val="28"/>
          <w:szCs w:val="28"/>
        </w:rPr>
      </w:pPr>
      <w:r w:rsidRPr="005951ED">
        <w:rPr>
          <w:b/>
          <w:sz w:val="28"/>
          <w:szCs w:val="28"/>
        </w:rPr>
        <w:t>John Usher Memorial Fund</w:t>
      </w:r>
      <w:r w:rsidR="005951ED" w:rsidRPr="005951ED">
        <w:rPr>
          <w:b/>
          <w:sz w:val="28"/>
          <w:szCs w:val="28"/>
        </w:rPr>
        <w:t xml:space="preserve"> – Application form</w:t>
      </w:r>
    </w:p>
    <w:p w:rsidR="005867DB" w:rsidRDefault="005951ED" w:rsidP="005867DB">
      <w:pPr>
        <w:jc w:val="both"/>
        <w:rPr>
          <w:sz w:val="24"/>
          <w:szCs w:val="24"/>
        </w:rPr>
      </w:pPr>
      <w:r w:rsidRPr="00444D71">
        <w:rPr>
          <w:sz w:val="24"/>
          <w:szCs w:val="24"/>
        </w:rPr>
        <w:t>We are delighted to invite applications for John Usher Memorial Fund</w:t>
      </w:r>
      <w:r w:rsidR="00B02B25" w:rsidRPr="00444D71">
        <w:rPr>
          <w:sz w:val="24"/>
          <w:szCs w:val="24"/>
        </w:rPr>
        <w:t>, whi</w:t>
      </w:r>
      <w:r w:rsidR="00444D71">
        <w:rPr>
          <w:sz w:val="24"/>
          <w:szCs w:val="24"/>
        </w:rPr>
        <w:t xml:space="preserve">ch will grant two scholarships </w:t>
      </w:r>
      <w:r w:rsidR="00444D71" w:rsidRPr="00444D71">
        <w:rPr>
          <w:sz w:val="24"/>
          <w:szCs w:val="24"/>
        </w:rPr>
        <w:t>to</w:t>
      </w:r>
      <w:r w:rsidR="00444D71">
        <w:rPr>
          <w:sz w:val="24"/>
          <w:szCs w:val="24"/>
        </w:rPr>
        <w:t xml:space="preserve"> two</w:t>
      </w:r>
      <w:r w:rsidR="00444D71" w:rsidRPr="00444D71">
        <w:rPr>
          <w:sz w:val="24"/>
          <w:szCs w:val="24"/>
        </w:rPr>
        <w:t xml:space="preserve"> excep</w:t>
      </w:r>
      <w:r w:rsidR="00444D71">
        <w:rPr>
          <w:sz w:val="24"/>
          <w:szCs w:val="24"/>
        </w:rPr>
        <w:t>tional students on the LLB with European Study</w:t>
      </w:r>
      <w:r w:rsidR="00444D71" w:rsidRPr="00444D71">
        <w:rPr>
          <w:sz w:val="24"/>
          <w:szCs w:val="24"/>
        </w:rPr>
        <w:t xml:space="preserve"> programme.</w:t>
      </w:r>
      <w:r w:rsidR="00444D71">
        <w:rPr>
          <w:sz w:val="24"/>
          <w:szCs w:val="24"/>
        </w:rPr>
        <w:t xml:space="preserve"> Each scholarship</w:t>
      </w:r>
      <w:r w:rsidR="005867DB">
        <w:rPr>
          <w:sz w:val="24"/>
          <w:szCs w:val="24"/>
        </w:rPr>
        <w:t xml:space="preserve"> is worth £1000 and can be spent</w:t>
      </w:r>
      <w:r w:rsidR="00444D71">
        <w:rPr>
          <w:sz w:val="24"/>
          <w:szCs w:val="24"/>
        </w:rPr>
        <w:t xml:space="preserve"> on expanding your cultural, social and career horizons. </w:t>
      </w:r>
    </w:p>
    <w:p w:rsidR="005951ED" w:rsidRDefault="00444D71" w:rsidP="005867DB">
      <w:pPr>
        <w:jc w:val="both"/>
        <w:rPr>
          <w:sz w:val="24"/>
          <w:szCs w:val="24"/>
        </w:rPr>
      </w:pPr>
      <w:r w:rsidRPr="00444D71">
        <w:rPr>
          <w:sz w:val="24"/>
          <w:szCs w:val="24"/>
        </w:rPr>
        <w:t>Studying abroad provides an opportunity for students to immerse themselves in another culture, building language skills and international ties, cultivating understanding and extending the international reputation of the University.  It also helps improve their employment prospects and fosters their potential to be the international leaders of the future within their chosen fields.</w:t>
      </w:r>
      <w:r>
        <w:rPr>
          <w:sz w:val="24"/>
          <w:szCs w:val="24"/>
        </w:rPr>
        <w:t xml:space="preserve"> This scholarship will support those student</w:t>
      </w:r>
      <w:r w:rsidR="005867DB">
        <w:rPr>
          <w:sz w:val="24"/>
          <w:szCs w:val="24"/>
        </w:rPr>
        <w:t>s</w:t>
      </w:r>
      <w:r>
        <w:rPr>
          <w:sz w:val="24"/>
          <w:szCs w:val="24"/>
        </w:rPr>
        <w:t xml:space="preserve"> who may not otherwise be able to take advantage of these life changing opportunities.</w:t>
      </w:r>
    </w:p>
    <w:p w:rsidR="00444D71" w:rsidRDefault="00444D71" w:rsidP="005867DB">
      <w:pPr>
        <w:jc w:val="both"/>
        <w:rPr>
          <w:sz w:val="24"/>
          <w:szCs w:val="24"/>
        </w:rPr>
      </w:pPr>
      <w:r>
        <w:rPr>
          <w:sz w:val="24"/>
          <w:szCs w:val="24"/>
        </w:rPr>
        <w:t>The scholarship is open to all LLB students studying abroad in 2018/19 in a European country. The applicants must show how they meet the scholarship criteria, which include academic merit and financial need (</w:t>
      </w:r>
      <w:r w:rsidRPr="005867DB">
        <w:rPr>
          <w:sz w:val="24"/>
          <w:szCs w:val="24"/>
        </w:rPr>
        <w:t>specified in the below application</w:t>
      </w:r>
      <w:r>
        <w:rPr>
          <w:sz w:val="24"/>
          <w:szCs w:val="24"/>
        </w:rPr>
        <w:t>).</w:t>
      </w:r>
      <w:r w:rsidR="005867DB">
        <w:rPr>
          <w:sz w:val="24"/>
          <w:szCs w:val="24"/>
        </w:rPr>
        <w:t xml:space="preserve"> The successful applicants will be contacted at the beginning of 2018.</w:t>
      </w:r>
    </w:p>
    <w:p w:rsidR="005867DB" w:rsidRPr="005F2D28" w:rsidRDefault="005867DB" w:rsidP="005867DB">
      <w:pPr>
        <w:jc w:val="both"/>
        <w:rPr>
          <w:rFonts w:ascii="Times New Roman" w:eastAsia="Times New Roman" w:hAnsi="Times New Roman" w:cs="Times New Roman"/>
          <w:b/>
          <w:sz w:val="28"/>
          <w:szCs w:val="28"/>
          <w:lang w:eastAsia="en-GB"/>
        </w:rPr>
      </w:pPr>
      <w:r w:rsidRPr="005F2D28">
        <w:rPr>
          <w:rFonts w:ascii="Times New Roman" w:eastAsia="Times New Roman" w:hAnsi="Times New Roman" w:cs="Times New Roman"/>
          <w:b/>
          <w:sz w:val="28"/>
          <w:szCs w:val="28"/>
          <w:lang w:eastAsia="en-GB"/>
        </w:rPr>
        <w:t xml:space="preserve">Please send the form to Dr Radek Stech, the Director of Prizes and Scholarships, by email – </w:t>
      </w:r>
      <w:hyperlink r:id="rId8" w:history="1">
        <w:r w:rsidRPr="005F2D28">
          <w:rPr>
            <w:rStyle w:val="Hyperlink"/>
            <w:rFonts w:ascii="Times New Roman" w:eastAsia="Times New Roman" w:hAnsi="Times New Roman" w:cs="Times New Roman"/>
            <w:b/>
            <w:sz w:val="28"/>
            <w:szCs w:val="28"/>
            <w:lang w:eastAsia="en-GB"/>
          </w:rPr>
          <w:t>r.stech@exeter.ac.uk</w:t>
        </w:r>
      </w:hyperlink>
      <w:r>
        <w:rPr>
          <w:rFonts w:ascii="Times New Roman" w:eastAsia="Times New Roman" w:hAnsi="Times New Roman" w:cs="Times New Roman"/>
          <w:b/>
          <w:sz w:val="28"/>
          <w:szCs w:val="28"/>
          <w:lang w:eastAsia="en-GB"/>
        </w:rPr>
        <w:t xml:space="preserve"> – by 22 December</w:t>
      </w:r>
      <w:r w:rsidRPr="005F2D28">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b/>
          <w:sz w:val="28"/>
          <w:szCs w:val="28"/>
          <w:lang w:eastAsia="en-GB"/>
        </w:rPr>
        <w:t>2017.</w:t>
      </w:r>
    </w:p>
    <w:p w:rsidR="006E26A5" w:rsidRDefault="006E26A5"/>
    <w:tbl>
      <w:tblPr>
        <w:tblStyle w:val="TableGrid"/>
        <w:tblW w:w="0" w:type="auto"/>
        <w:tblLook w:val="04A0" w:firstRow="1" w:lastRow="0" w:firstColumn="1" w:lastColumn="0" w:noHBand="0" w:noVBand="1"/>
      </w:tblPr>
      <w:tblGrid>
        <w:gridCol w:w="2133"/>
        <w:gridCol w:w="8181"/>
      </w:tblGrid>
      <w:tr w:rsidR="006E26A5" w:rsidTr="0039694A">
        <w:trPr>
          <w:cantSplit/>
          <w:trHeight w:val="291"/>
        </w:trPr>
        <w:tc>
          <w:tcPr>
            <w:tcW w:w="10314" w:type="dxa"/>
            <w:gridSpan w:val="2"/>
            <w:shd w:val="clear" w:color="auto" w:fill="FABF8F" w:themeFill="accent6" w:themeFillTint="99"/>
          </w:tcPr>
          <w:p w:rsidR="006E26A5" w:rsidRPr="005F2D28" w:rsidRDefault="006E26A5" w:rsidP="006E26A5">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Applicant </w:t>
            </w:r>
          </w:p>
        </w:tc>
      </w:tr>
      <w:tr w:rsidR="006E26A5" w:rsidTr="0039694A">
        <w:trPr>
          <w:cantSplit/>
          <w:trHeight w:val="281"/>
        </w:trPr>
        <w:tc>
          <w:tcPr>
            <w:tcW w:w="2133" w:type="dxa"/>
          </w:tcPr>
          <w:p w:rsidR="006E26A5" w:rsidRDefault="006E26A5" w:rsidP="0042231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Full name:</w:t>
            </w:r>
          </w:p>
        </w:tc>
        <w:tc>
          <w:tcPr>
            <w:tcW w:w="8181" w:type="dxa"/>
          </w:tcPr>
          <w:p w:rsidR="006E26A5" w:rsidRDefault="006E26A5" w:rsidP="00422311">
            <w:pPr>
              <w:rPr>
                <w:rFonts w:ascii="Times New Roman" w:eastAsia="Times New Roman" w:hAnsi="Times New Roman" w:cs="Times New Roman"/>
                <w:sz w:val="24"/>
                <w:szCs w:val="24"/>
                <w:lang w:eastAsia="en-GB"/>
              </w:rPr>
            </w:pPr>
          </w:p>
        </w:tc>
      </w:tr>
      <w:tr w:rsidR="006E26A5" w:rsidTr="0039694A">
        <w:trPr>
          <w:cantSplit/>
          <w:trHeight w:val="291"/>
        </w:trPr>
        <w:tc>
          <w:tcPr>
            <w:tcW w:w="2133" w:type="dxa"/>
          </w:tcPr>
          <w:p w:rsidR="006E26A5" w:rsidRDefault="006E26A5" w:rsidP="0042231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 number:</w:t>
            </w:r>
          </w:p>
        </w:tc>
        <w:tc>
          <w:tcPr>
            <w:tcW w:w="8181" w:type="dxa"/>
          </w:tcPr>
          <w:p w:rsidR="006E26A5" w:rsidRDefault="006E26A5" w:rsidP="00422311">
            <w:pPr>
              <w:rPr>
                <w:rFonts w:ascii="Times New Roman" w:eastAsia="Times New Roman" w:hAnsi="Times New Roman" w:cs="Times New Roman"/>
                <w:sz w:val="24"/>
                <w:szCs w:val="24"/>
                <w:lang w:eastAsia="en-GB"/>
              </w:rPr>
            </w:pPr>
          </w:p>
        </w:tc>
      </w:tr>
      <w:tr w:rsidR="006E26A5" w:rsidTr="0039694A">
        <w:trPr>
          <w:cantSplit/>
          <w:trHeight w:val="281"/>
        </w:trPr>
        <w:tc>
          <w:tcPr>
            <w:tcW w:w="2133" w:type="dxa"/>
          </w:tcPr>
          <w:p w:rsidR="006E26A5" w:rsidRDefault="006E26A5" w:rsidP="0042231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Email address:</w:t>
            </w:r>
          </w:p>
        </w:tc>
        <w:tc>
          <w:tcPr>
            <w:tcW w:w="8181" w:type="dxa"/>
          </w:tcPr>
          <w:p w:rsidR="006E26A5" w:rsidRDefault="006E26A5" w:rsidP="00422311">
            <w:pPr>
              <w:rPr>
                <w:rFonts w:ascii="Times New Roman" w:eastAsia="Times New Roman" w:hAnsi="Times New Roman" w:cs="Times New Roman"/>
                <w:sz w:val="24"/>
                <w:szCs w:val="24"/>
                <w:lang w:eastAsia="en-GB"/>
              </w:rPr>
            </w:pPr>
          </w:p>
        </w:tc>
      </w:tr>
      <w:tr w:rsidR="006E26A5" w:rsidTr="0039694A">
        <w:trPr>
          <w:cantSplit/>
          <w:trHeight w:val="291"/>
        </w:trPr>
        <w:tc>
          <w:tcPr>
            <w:tcW w:w="10314" w:type="dxa"/>
            <w:gridSpan w:val="2"/>
            <w:shd w:val="clear" w:color="auto" w:fill="FABF8F" w:themeFill="accent6" w:themeFillTint="99"/>
          </w:tcPr>
          <w:p w:rsidR="006E26A5" w:rsidRPr="005F2D28" w:rsidRDefault="006E26A5" w:rsidP="006E26A5">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Motivation – say why you want to study abroad (max 100 words):</w:t>
            </w:r>
          </w:p>
        </w:tc>
      </w:tr>
      <w:tr w:rsidR="006E26A5" w:rsidTr="0039694A">
        <w:trPr>
          <w:cantSplit/>
          <w:trHeight w:val="2292"/>
        </w:trPr>
        <w:tc>
          <w:tcPr>
            <w:tcW w:w="10314" w:type="dxa"/>
            <w:gridSpan w:val="2"/>
          </w:tcPr>
          <w:p w:rsidR="006E26A5" w:rsidRDefault="006E26A5" w:rsidP="00422311">
            <w:pPr>
              <w:jc w:val="both"/>
              <w:rPr>
                <w:rFonts w:ascii="Times New Roman" w:eastAsia="Times New Roman" w:hAnsi="Times New Roman" w:cs="Times New Roman"/>
                <w:sz w:val="24"/>
                <w:szCs w:val="24"/>
                <w:lang w:eastAsia="en-GB"/>
              </w:rPr>
            </w:pPr>
          </w:p>
        </w:tc>
      </w:tr>
      <w:tr w:rsidR="006E26A5" w:rsidTr="0039694A">
        <w:trPr>
          <w:cantSplit/>
          <w:trHeight w:val="583"/>
        </w:trPr>
        <w:tc>
          <w:tcPr>
            <w:tcW w:w="10314" w:type="dxa"/>
            <w:gridSpan w:val="2"/>
            <w:shd w:val="clear" w:color="auto" w:fill="FABF8F" w:themeFill="accent6" w:themeFillTint="99"/>
          </w:tcPr>
          <w:p w:rsidR="006E26A5" w:rsidRPr="00441222" w:rsidRDefault="006E26A5" w:rsidP="006E26A5">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state your average first year mark below</w:t>
            </w:r>
            <w:r w:rsidR="0039694A">
              <w:rPr>
                <w:rFonts w:ascii="Times New Roman" w:eastAsia="Times New Roman" w:hAnsi="Times New Roman" w:cs="Times New Roman"/>
                <w:sz w:val="24"/>
                <w:szCs w:val="24"/>
                <w:lang w:eastAsia="en-GB"/>
              </w:rPr>
              <w:t>:</w:t>
            </w:r>
            <w:r>
              <w:rPr>
                <w:rStyle w:val="FootnoteReference"/>
                <w:rFonts w:ascii="Times New Roman" w:eastAsia="Times New Roman" w:hAnsi="Times New Roman" w:cs="Times New Roman"/>
                <w:sz w:val="24"/>
                <w:szCs w:val="24"/>
                <w:lang w:eastAsia="en-GB"/>
              </w:rPr>
              <w:footnoteReference w:id="1"/>
            </w:r>
          </w:p>
        </w:tc>
      </w:tr>
      <w:tr w:rsidR="006E26A5" w:rsidTr="0039694A">
        <w:trPr>
          <w:cantSplit/>
          <w:trHeight w:val="323"/>
        </w:trPr>
        <w:tc>
          <w:tcPr>
            <w:tcW w:w="10314" w:type="dxa"/>
            <w:gridSpan w:val="2"/>
          </w:tcPr>
          <w:p w:rsidR="006E26A5" w:rsidRDefault="006E26A5" w:rsidP="00422311">
            <w:pPr>
              <w:rPr>
                <w:rFonts w:ascii="Times New Roman" w:eastAsia="Times New Roman" w:hAnsi="Times New Roman" w:cs="Times New Roman"/>
                <w:sz w:val="24"/>
                <w:szCs w:val="24"/>
                <w:lang w:eastAsia="en-GB"/>
              </w:rPr>
            </w:pPr>
          </w:p>
          <w:p w:rsidR="006E26A5" w:rsidRDefault="006E26A5" w:rsidP="00422311">
            <w:pPr>
              <w:rPr>
                <w:rFonts w:ascii="Times New Roman" w:eastAsia="Times New Roman" w:hAnsi="Times New Roman" w:cs="Times New Roman"/>
                <w:sz w:val="24"/>
                <w:szCs w:val="24"/>
                <w:lang w:eastAsia="en-GB"/>
              </w:rPr>
            </w:pPr>
          </w:p>
        </w:tc>
      </w:tr>
      <w:tr w:rsidR="006E26A5" w:rsidTr="0039694A">
        <w:trPr>
          <w:cantSplit/>
          <w:trHeight w:val="291"/>
        </w:trPr>
        <w:tc>
          <w:tcPr>
            <w:tcW w:w="10314" w:type="dxa"/>
            <w:gridSpan w:val="2"/>
            <w:shd w:val="clear" w:color="auto" w:fill="FABF8F" w:themeFill="accent6" w:themeFillTint="99"/>
          </w:tcPr>
          <w:p w:rsidR="006E26A5" w:rsidRPr="00901554" w:rsidRDefault="006E26A5" w:rsidP="006E26A5">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Please set out your academic and non-academic achiev</w:t>
            </w:r>
            <w:r w:rsidR="0039694A">
              <w:rPr>
                <w:rFonts w:ascii="Times New Roman" w:eastAsia="Times New Roman" w:hAnsi="Times New Roman" w:cs="Times New Roman"/>
                <w:sz w:val="24"/>
                <w:szCs w:val="24"/>
                <w:lang w:eastAsia="en-GB"/>
              </w:rPr>
              <w:t xml:space="preserve">ements so far during your LLB </w:t>
            </w:r>
            <w:r>
              <w:rPr>
                <w:rFonts w:ascii="Times New Roman" w:eastAsia="Times New Roman" w:hAnsi="Times New Roman" w:cs="Times New Roman"/>
                <w:sz w:val="24"/>
                <w:szCs w:val="24"/>
                <w:lang w:eastAsia="en-GB"/>
              </w:rPr>
              <w:t>programme below.</w:t>
            </w:r>
          </w:p>
        </w:tc>
      </w:tr>
      <w:tr w:rsidR="006E26A5" w:rsidTr="0039694A">
        <w:trPr>
          <w:cantSplit/>
          <w:trHeight w:val="281"/>
        </w:trPr>
        <w:tc>
          <w:tcPr>
            <w:tcW w:w="10314" w:type="dxa"/>
            <w:gridSpan w:val="2"/>
            <w:shd w:val="clear" w:color="auto" w:fill="DBE5F1" w:themeFill="accent1" w:themeFillTint="33"/>
          </w:tcPr>
          <w:p w:rsidR="006E26A5" w:rsidRDefault="006E26A5" w:rsidP="0042231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1 (max 100 words):</w:t>
            </w:r>
          </w:p>
        </w:tc>
      </w:tr>
      <w:tr w:rsidR="006E26A5" w:rsidTr="0039694A">
        <w:trPr>
          <w:cantSplit/>
          <w:trHeight w:val="1438"/>
        </w:trPr>
        <w:tc>
          <w:tcPr>
            <w:tcW w:w="10314" w:type="dxa"/>
            <w:gridSpan w:val="2"/>
          </w:tcPr>
          <w:p w:rsidR="006E26A5" w:rsidRDefault="006E26A5" w:rsidP="00422311">
            <w:pPr>
              <w:rPr>
                <w:rFonts w:ascii="Times New Roman" w:eastAsia="Times New Roman" w:hAnsi="Times New Roman" w:cs="Times New Roman"/>
                <w:sz w:val="24"/>
                <w:szCs w:val="24"/>
                <w:lang w:eastAsia="en-GB"/>
              </w:rPr>
            </w:pPr>
          </w:p>
          <w:p w:rsidR="006E26A5" w:rsidRDefault="006E26A5" w:rsidP="00422311">
            <w:pPr>
              <w:rPr>
                <w:rFonts w:ascii="Times New Roman" w:eastAsia="Times New Roman" w:hAnsi="Times New Roman" w:cs="Times New Roman"/>
                <w:sz w:val="24"/>
                <w:szCs w:val="24"/>
                <w:lang w:eastAsia="en-GB"/>
              </w:rPr>
            </w:pPr>
          </w:p>
        </w:tc>
      </w:tr>
      <w:tr w:rsidR="006E26A5" w:rsidTr="0039694A">
        <w:trPr>
          <w:cantSplit/>
          <w:trHeight w:val="291"/>
        </w:trPr>
        <w:tc>
          <w:tcPr>
            <w:tcW w:w="10314" w:type="dxa"/>
            <w:gridSpan w:val="2"/>
            <w:shd w:val="clear" w:color="auto" w:fill="DBE5F1" w:themeFill="accent1" w:themeFillTint="33"/>
          </w:tcPr>
          <w:p w:rsidR="006E26A5" w:rsidRDefault="006E26A5" w:rsidP="0042231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2 (max 100 words):</w:t>
            </w:r>
          </w:p>
        </w:tc>
      </w:tr>
      <w:tr w:rsidR="006E26A5" w:rsidTr="0039694A">
        <w:trPr>
          <w:cantSplit/>
          <w:trHeight w:val="1438"/>
        </w:trPr>
        <w:tc>
          <w:tcPr>
            <w:tcW w:w="10314" w:type="dxa"/>
            <w:gridSpan w:val="2"/>
          </w:tcPr>
          <w:p w:rsidR="006E26A5" w:rsidRDefault="006E26A5" w:rsidP="00422311">
            <w:pPr>
              <w:rPr>
                <w:rFonts w:ascii="Times New Roman" w:eastAsia="Times New Roman" w:hAnsi="Times New Roman" w:cs="Times New Roman"/>
                <w:sz w:val="24"/>
                <w:szCs w:val="24"/>
                <w:lang w:eastAsia="en-GB"/>
              </w:rPr>
            </w:pPr>
          </w:p>
          <w:p w:rsidR="006E26A5" w:rsidRDefault="006E26A5" w:rsidP="00422311">
            <w:pPr>
              <w:rPr>
                <w:rFonts w:ascii="Times New Roman" w:eastAsia="Times New Roman" w:hAnsi="Times New Roman" w:cs="Times New Roman"/>
                <w:sz w:val="24"/>
                <w:szCs w:val="24"/>
                <w:lang w:eastAsia="en-GB"/>
              </w:rPr>
            </w:pPr>
          </w:p>
        </w:tc>
      </w:tr>
      <w:tr w:rsidR="006E26A5" w:rsidTr="0039694A">
        <w:trPr>
          <w:cantSplit/>
          <w:trHeight w:val="865"/>
        </w:trPr>
        <w:tc>
          <w:tcPr>
            <w:tcW w:w="10314" w:type="dxa"/>
            <w:gridSpan w:val="2"/>
            <w:shd w:val="clear" w:color="auto" w:fill="FABF8F" w:themeFill="accent6" w:themeFillTint="99"/>
          </w:tcPr>
          <w:p w:rsidR="005951ED" w:rsidRPr="005951ED" w:rsidRDefault="006E26A5" w:rsidP="005951ED">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Jus</w:t>
            </w:r>
            <w:r w:rsidR="005951ED">
              <w:rPr>
                <w:rFonts w:ascii="Times New Roman" w:eastAsia="Times New Roman" w:hAnsi="Times New Roman" w:cs="Times New Roman"/>
                <w:sz w:val="24"/>
                <w:szCs w:val="24"/>
                <w:lang w:eastAsia="en-GB"/>
              </w:rPr>
              <w:t>tification of financial support (maximum £1000).</w:t>
            </w:r>
          </w:p>
        </w:tc>
      </w:tr>
      <w:tr w:rsidR="005951ED" w:rsidTr="0039694A">
        <w:trPr>
          <w:cantSplit/>
          <w:trHeight w:val="435"/>
        </w:trPr>
        <w:tc>
          <w:tcPr>
            <w:tcW w:w="10314" w:type="dxa"/>
            <w:gridSpan w:val="2"/>
            <w:shd w:val="clear" w:color="auto" w:fill="DBE5F1" w:themeFill="accent1" w:themeFillTint="33"/>
          </w:tcPr>
          <w:p w:rsidR="005951ED" w:rsidRPr="005951ED" w:rsidRDefault="005951ED" w:rsidP="005951E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justify why you require financial support for the year abroad</w:t>
            </w:r>
            <w:r w:rsidR="0039694A">
              <w:rPr>
                <w:rFonts w:ascii="Times New Roman" w:eastAsia="Times New Roman" w:hAnsi="Times New Roman" w:cs="Times New Roman"/>
                <w:sz w:val="24"/>
                <w:szCs w:val="24"/>
                <w:lang w:eastAsia="en-GB"/>
              </w:rPr>
              <w:t>.</w:t>
            </w:r>
            <w:r>
              <w:rPr>
                <w:rStyle w:val="FootnoteReference"/>
                <w:rFonts w:ascii="Times New Roman" w:eastAsia="Times New Roman" w:hAnsi="Times New Roman" w:cs="Times New Roman"/>
                <w:sz w:val="24"/>
                <w:szCs w:val="24"/>
                <w:lang w:eastAsia="en-GB"/>
              </w:rPr>
              <w:footnoteReference w:id="2"/>
            </w:r>
            <w:r>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max</w:t>
            </w:r>
            <w:proofErr w:type="gramEnd"/>
            <w:r>
              <w:rPr>
                <w:rFonts w:ascii="Times New Roman" w:eastAsia="Times New Roman" w:hAnsi="Times New Roman" w:cs="Times New Roman"/>
                <w:sz w:val="24"/>
                <w:szCs w:val="24"/>
                <w:lang w:eastAsia="en-GB"/>
              </w:rPr>
              <w:t xml:space="preserve"> 200 words).</w:t>
            </w:r>
          </w:p>
        </w:tc>
      </w:tr>
      <w:tr w:rsidR="005951ED" w:rsidTr="0039694A">
        <w:trPr>
          <w:cantSplit/>
          <w:trHeight w:val="435"/>
        </w:trPr>
        <w:tc>
          <w:tcPr>
            <w:tcW w:w="10314" w:type="dxa"/>
            <w:gridSpan w:val="2"/>
            <w:shd w:val="clear" w:color="auto" w:fill="FFFFFF" w:themeFill="background1"/>
          </w:tcPr>
          <w:p w:rsidR="005951ED" w:rsidRDefault="005951ED"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tc>
      </w:tr>
      <w:tr w:rsidR="005951ED" w:rsidTr="0039694A">
        <w:trPr>
          <w:cantSplit/>
          <w:trHeight w:val="865"/>
        </w:trPr>
        <w:tc>
          <w:tcPr>
            <w:tcW w:w="10314" w:type="dxa"/>
            <w:gridSpan w:val="2"/>
            <w:shd w:val="clear" w:color="auto" w:fill="DBE5F1" w:themeFill="accent1" w:themeFillTint="33"/>
          </w:tcPr>
          <w:p w:rsidR="005951ED" w:rsidRDefault="005951ED" w:rsidP="005951E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set out your planned expenditure of the fund in broad bullet points</w:t>
            </w:r>
            <w:r w:rsidR="0039694A">
              <w:rPr>
                <w:rFonts w:ascii="Times New Roman" w:eastAsia="Times New Roman" w:hAnsi="Times New Roman" w:cs="Times New Roman"/>
                <w:sz w:val="24"/>
                <w:szCs w:val="24"/>
                <w:lang w:eastAsia="en-GB"/>
              </w:rPr>
              <w:t>.</w:t>
            </w:r>
            <w:r>
              <w:rPr>
                <w:rStyle w:val="FootnoteReference"/>
                <w:rFonts w:ascii="Times New Roman" w:eastAsia="Times New Roman" w:hAnsi="Times New Roman" w:cs="Times New Roman"/>
                <w:sz w:val="24"/>
                <w:szCs w:val="24"/>
                <w:lang w:eastAsia="en-GB"/>
              </w:rPr>
              <w:footnoteReference w:id="3"/>
            </w:r>
            <w:r w:rsidR="005867DB">
              <w:rPr>
                <w:rFonts w:ascii="Times New Roman" w:eastAsia="Times New Roman" w:hAnsi="Times New Roman" w:cs="Times New Roman"/>
                <w:sz w:val="24"/>
                <w:szCs w:val="24"/>
                <w:lang w:eastAsia="en-GB"/>
              </w:rPr>
              <w:t xml:space="preserve"> (max</w:t>
            </w:r>
            <w:r>
              <w:rPr>
                <w:rFonts w:ascii="Times New Roman" w:eastAsia="Times New Roman" w:hAnsi="Times New Roman" w:cs="Times New Roman"/>
                <w:sz w:val="24"/>
                <w:szCs w:val="24"/>
                <w:lang w:eastAsia="en-GB"/>
              </w:rPr>
              <w:t xml:space="preserve"> 200 words).</w:t>
            </w:r>
          </w:p>
        </w:tc>
      </w:tr>
      <w:tr w:rsidR="005951ED" w:rsidTr="0039694A">
        <w:trPr>
          <w:cantSplit/>
          <w:trHeight w:val="865"/>
        </w:trPr>
        <w:tc>
          <w:tcPr>
            <w:tcW w:w="10314" w:type="dxa"/>
            <w:gridSpan w:val="2"/>
            <w:shd w:val="clear" w:color="auto" w:fill="FFFFFF" w:themeFill="background1"/>
          </w:tcPr>
          <w:p w:rsidR="005951ED" w:rsidRDefault="005951ED"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p w:rsidR="005867DB" w:rsidRDefault="005867DB" w:rsidP="005951ED">
            <w:pPr>
              <w:rPr>
                <w:rFonts w:ascii="Times New Roman" w:eastAsia="Times New Roman" w:hAnsi="Times New Roman" w:cs="Times New Roman"/>
                <w:sz w:val="24"/>
                <w:szCs w:val="24"/>
                <w:lang w:eastAsia="en-GB"/>
              </w:rPr>
            </w:pPr>
          </w:p>
        </w:tc>
      </w:tr>
    </w:tbl>
    <w:p w:rsidR="006E26A5" w:rsidRDefault="006E26A5">
      <w:bookmarkStart w:id="0" w:name="_GoBack"/>
      <w:bookmarkEnd w:id="0"/>
    </w:p>
    <w:sectPr w:rsidR="006E26A5" w:rsidSect="005867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6A7" w:rsidRDefault="00DD66A7" w:rsidP="006E26A5">
      <w:pPr>
        <w:spacing w:after="0" w:line="240" w:lineRule="auto"/>
      </w:pPr>
      <w:r>
        <w:separator/>
      </w:r>
    </w:p>
  </w:endnote>
  <w:endnote w:type="continuationSeparator" w:id="0">
    <w:p w:rsidR="00DD66A7" w:rsidRDefault="00DD66A7" w:rsidP="006E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6A7" w:rsidRDefault="00DD66A7" w:rsidP="006E26A5">
      <w:pPr>
        <w:spacing w:after="0" w:line="240" w:lineRule="auto"/>
      </w:pPr>
      <w:r>
        <w:separator/>
      </w:r>
    </w:p>
  </w:footnote>
  <w:footnote w:type="continuationSeparator" w:id="0">
    <w:p w:rsidR="00DD66A7" w:rsidRDefault="00DD66A7" w:rsidP="006E26A5">
      <w:pPr>
        <w:spacing w:after="0" w:line="240" w:lineRule="auto"/>
      </w:pPr>
      <w:r>
        <w:continuationSeparator/>
      </w:r>
    </w:p>
  </w:footnote>
  <w:footnote w:id="1">
    <w:p w:rsidR="006E26A5" w:rsidRDefault="006E26A5" w:rsidP="006E26A5">
      <w:pPr>
        <w:pStyle w:val="FootnoteText"/>
      </w:pPr>
      <w:r>
        <w:rPr>
          <w:rStyle w:val="FootnoteReference"/>
        </w:rPr>
        <w:footnoteRef/>
      </w:r>
      <w:r>
        <w:t xml:space="preserve"> The mark you state will be confirmed by the </w:t>
      </w:r>
      <w:r w:rsidRPr="006E26A5">
        <w:t>John Usher Memorial Fund</w:t>
      </w:r>
      <w:r>
        <w:t>’s Committee.</w:t>
      </w:r>
    </w:p>
  </w:footnote>
  <w:footnote w:id="2">
    <w:p w:rsidR="005951ED" w:rsidRDefault="005951ED" w:rsidP="005951ED">
      <w:pPr>
        <w:pStyle w:val="FootnoteText"/>
      </w:pPr>
      <w:r>
        <w:rPr>
          <w:rStyle w:val="FootnoteReference"/>
        </w:rPr>
        <w:footnoteRef/>
      </w:r>
      <w:r>
        <w:t xml:space="preserve"> For example, you meet widening participation criteria outlined </w:t>
      </w:r>
      <w:hyperlink r:id="rId1" w:history="1">
        <w:r w:rsidRPr="00F6349F">
          <w:rPr>
            <w:rStyle w:val="Hyperlink"/>
          </w:rPr>
          <w:t>here</w:t>
        </w:r>
      </w:hyperlink>
      <w:r w:rsidRPr="00F6349F">
        <w:t>.</w:t>
      </w:r>
    </w:p>
  </w:footnote>
  <w:footnote w:id="3">
    <w:p w:rsidR="005951ED" w:rsidRDefault="005951ED" w:rsidP="005951ED">
      <w:pPr>
        <w:pStyle w:val="FootnoteText"/>
      </w:pPr>
      <w:r>
        <w:rPr>
          <w:rStyle w:val="FootnoteReference"/>
        </w:rPr>
        <w:footnoteRef/>
      </w:r>
      <w:r>
        <w:t xml:space="preserve"> For example, travel, accommodation and subsistence, academic materials.</w:t>
      </w:r>
      <w:r w:rsidR="00444D71">
        <w:t xml:space="preserve"> Please state in GBP.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04"/>
    <w:multiLevelType w:val="hybridMultilevel"/>
    <w:tmpl w:val="A3AC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01F85"/>
    <w:multiLevelType w:val="hybridMultilevel"/>
    <w:tmpl w:val="E06067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6E0484"/>
    <w:multiLevelType w:val="hybridMultilevel"/>
    <w:tmpl w:val="03786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A5"/>
    <w:rsid w:val="0039694A"/>
    <w:rsid w:val="00444D71"/>
    <w:rsid w:val="005867DB"/>
    <w:rsid w:val="005951ED"/>
    <w:rsid w:val="006E26A5"/>
    <w:rsid w:val="007F0990"/>
    <w:rsid w:val="008A4655"/>
    <w:rsid w:val="00B02B25"/>
    <w:rsid w:val="00DD66A7"/>
    <w:rsid w:val="00F63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CFAB4-72AE-4C72-9546-C58936DD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A5"/>
    <w:rPr>
      <w:color w:val="0000FF" w:themeColor="hyperlink"/>
      <w:u w:val="single"/>
    </w:rPr>
  </w:style>
  <w:style w:type="table" w:styleId="TableGrid">
    <w:name w:val="Table Grid"/>
    <w:basedOn w:val="TableNormal"/>
    <w:uiPriority w:val="39"/>
    <w:rsid w:val="006E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6A5"/>
    <w:pPr>
      <w:spacing w:after="160" w:line="259" w:lineRule="auto"/>
      <w:ind w:left="720"/>
      <w:contextualSpacing/>
    </w:pPr>
  </w:style>
  <w:style w:type="paragraph" w:styleId="FootnoteText">
    <w:name w:val="footnote text"/>
    <w:basedOn w:val="Normal"/>
    <w:link w:val="FootnoteTextChar"/>
    <w:uiPriority w:val="99"/>
    <w:semiHidden/>
    <w:unhideWhenUsed/>
    <w:rsid w:val="006E2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6A5"/>
    <w:rPr>
      <w:sz w:val="20"/>
      <w:szCs w:val="20"/>
    </w:rPr>
  </w:style>
  <w:style w:type="character" w:styleId="FootnoteReference">
    <w:name w:val="footnote reference"/>
    <w:basedOn w:val="DefaultParagraphFont"/>
    <w:uiPriority w:val="99"/>
    <w:semiHidden/>
    <w:unhideWhenUsed/>
    <w:rsid w:val="006E26A5"/>
    <w:rPr>
      <w:vertAlign w:val="superscript"/>
    </w:rPr>
  </w:style>
  <w:style w:type="paragraph" w:styleId="BalloonText">
    <w:name w:val="Balloon Text"/>
    <w:basedOn w:val="Normal"/>
    <w:link w:val="BalloonTextChar"/>
    <w:uiPriority w:val="99"/>
    <w:semiHidden/>
    <w:unhideWhenUsed/>
    <w:rsid w:val="006E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ch@exeter.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cialsciences.exeter.ac.uk/media/universityofexeter/collegeofsocialsciencesandinternationalstudies/lawimages/news/John_Usher_Memorial_Fund_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Stech, Radek</dc:creator>
  <cp:lastModifiedBy>Tanner, Jane</cp:lastModifiedBy>
  <cp:revision>2</cp:revision>
  <dcterms:created xsi:type="dcterms:W3CDTF">2017-12-11T11:23:00Z</dcterms:created>
  <dcterms:modified xsi:type="dcterms:W3CDTF">2017-12-11T11:23:00Z</dcterms:modified>
</cp:coreProperties>
</file>